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T.C.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MİLLİ EĞİTİM BAKANLİĞI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Öğretmen Yetiştirme ve Geliştirime Genel Müdürlüğü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Mesleki Gelişim Programı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</w:p>
    <w:tbl>
      <w:tblPr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012"/>
      </w:tblGrid>
      <w:tr w:rsidR="00FF4EE9" w:rsidRPr="00552199" w:rsidTr="00475DEB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FF4EE9" w:rsidRPr="00552199" w:rsidTr="00475DEB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540616" w:rsidP="00D617E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40616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1.01.01.06.012</w:t>
            </w:r>
          </w:p>
        </w:tc>
      </w:tr>
    </w:tbl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 xml:space="preserve">ETKİNLİĞİN ADI </w:t>
      </w:r>
    </w:p>
    <w:p w:rsidR="00FF4EE9" w:rsidRPr="00552199" w:rsidRDefault="00FF4EE9" w:rsidP="00FF4EE9">
      <w:pPr>
        <w:ind w:left="1113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Öğretmenlerin Kapsayıcı Eğitim Bağlamında Uzaktan Eğitim Tasarım ve Yönetim Becerilerinin Geliştirilmesi</w:t>
      </w:r>
      <w:r w:rsidR="00CF494C">
        <w:rPr>
          <w:rFonts w:asciiTheme="majorBidi" w:eastAsia="Times New Roman" w:hAnsiTheme="majorBidi" w:cstheme="majorBidi"/>
          <w:sz w:val="24"/>
          <w:szCs w:val="24"/>
        </w:rPr>
        <w:t xml:space="preserve"> Kursu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ETKİNLİĞİNAMAÇLARI</w:t>
      </w:r>
    </w:p>
    <w:p w:rsidR="00FF4EE9" w:rsidRPr="00552199" w:rsidRDefault="00FF4EE9" w:rsidP="00FF4EE9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Bu faaliyet; Bakanlığımıza ba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ğlı kurum/okullarda görev yapan </w:t>
      </w: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öğretmenlerin uzaktan öğreticilik yetkinliklerin</w:t>
      </w:r>
      <w:r w:rsidR="005C199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ve </w:t>
      </w: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EBA içerisinde yer alan </w:t>
      </w: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 ile ilgili bilgi ve becerilerini arttırmak amacıyla</w:t>
      </w: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düzenlenmiştir. Bu faaliyeti başarı ile tamamlayan her kursiyer;</w:t>
      </w:r>
    </w:p>
    <w:p w:rsidR="00FF4EE9" w:rsidRPr="00552199" w:rsidRDefault="00FF4EE9" w:rsidP="00FF4EE9">
      <w:pPr>
        <w:pStyle w:val="Balk3"/>
        <w:rPr>
          <w:rFonts w:asciiTheme="majorBidi" w:eastAsia="Times New Roman" w:hAnsiTheme="majorBidi" w:cstheme="majorBidi"/>
          <w:color w:val="000000"/>
        </w:rPr>
      </w:pPr>
    </w:p>
    <w:p w:rsidR="00FF4EE9" w:rsidRPr="00552199" w:rsidRDefault="00FF4EE9" w:rsidP="00FF4EE9">
      <w:pPr>
        <w:pStyle w:val="Balk3"/>
        <w:numPr>
          <w:ilvl w:val="0"/>
          <w:numId w:val="4"/>
        </w:numPr>
        <w:rPr>
          <w:rFonts w:asciiTheme="majorBidi" w:eastAsia="Times New Roman" w:hAnsiTheme="majorBidi" w:cstheme="majorBidi"/>
          <w:color w:val="000000"/>
        </w:rPr>
      </w:pPr>
      <w:r w:rsidRPr="00552199">
        <w:rPr>
          <w:rFonts w:asciiTheme="majorBidi" w:eastAsia="Times New Roman" w:hAnsiTheme="majorBidi" w:cstheme="majorBidi"/>
          <w:color w:val="000000"/>
        </w:rPr>
        <w:t>Eğitimde yaşanan dijital dönüşümü açıklar</w:t>
      </w:r>
      <w:r w:rsidR="00080F63">
        <w:rPr>
          <w:rFonts w:asciiTheme="majorBidi" w:eastAsia="Times New Roman" w:hAnsiTheme="majorBidi" w:cstheme="majorBidi"/>
          <w:color w:val="000000"/>
        </w:rPr>
        <w:t>,</w:t>
      </w:r>
    </w:p>
    <w:p w:rsidR="00FF4EE9" w:rsidRPr="00552199" w:rsidRDefault="00FF4EE9" w:rsidP="00FF4EE9">
      <w:pPr>
        <w:pStyle w:val="Balk3"/>
        <w:numPr>
          <w:ilvl w:val="0"/>
          <w:numId w:val="4"/>
        </w:numPr>
        <w:rPr>
          <w:rFonts w:asciiTheme="majorBidi" w:eastAsia="Times New Roman" w:hAnsiTheme="majorBidi" w:cstheme="majorBidi"/>
          <w:color w:val="000000"/>
        </w:rPr>
      </w:pPr>
      <w:r w:rsidRPr="00552199">
        <w:rPr>
          <w:rFonts w:asciiTheme="majorBidi" w:eastAsia="Times New Roman" w:hAnsiTheme="majorBidi" w:cstheme="majorBidi"/>
          <w:color w:val="000000"/>
        </w:rPr>
        <w:t xml:space="preserve">Teknolojinin öğrenme ve öğretme ortamlarını nasıl değiştirdiğini ifade eder, </w:t>
      </w:r>
    </w:p>
    <w:p w:rsidR="00FF4EE9" w:rsidRPr="00552199" w:rsidRDefault="00FF4EE9" w:rsidP="00FF4EE9">
      <w:pPr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hAnsiTheme="majorBidi" w:cstheme="majorBidi"/>
          <w:color w:val="000000"/>
          <w:sz w:val="24"/>
          <w:szCs w:val="24"/>
        </w:rPr>
        <w:t>Çevrimiçi öğrenme ve öğretim tasarımına ilişkin temel yaklaşımları tanımlar,</w:t>
      </w:r>
    </w:p>
    <w:p w:rsidR="00FF4EE9" w:rsidRPr="00552199" w:rsidRDefault="00FF4EE9" w:rsidP="00FF4EE9">
      <w:pPr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hAnsiTheme="majorBidi" w:cstheme="majorBidi"/>
          <w:color w:val="000000"/>
          <w:sz w:val="24"/>
          <w:szCs w:val="24"/>
        </w:rPr>
        <w:t xml:space="preserve">Öğrenme </w:t>
      </w:r>
      <w:proofErr w:type="spellStart"/>
      <w:r w:rsidRPr="00552199">
        <w:rPr>
          <w:rFonts w:asciiTheme="majorBidi" w:hAnsiTheme="majorBidi" w:cstheme="majorBidi"/>
          <w:color w:val="000000"/>
          <w:sz w:val="24"/>
          <w:szCs w:val="24"/>
        </w:rPr>
        <w:t>sürecini</w:t>
      </w:r>
      <w:proofErr w:type="spellEnd"/>
      <w:r w:rsidRPr="00552199">
        <w:rPr>
          <w:rFonts w:asciiTheme="majorBidi" w:hAnsiTheme="majorBidi" w:cstheme="majorBidi"/>
          <w:color w:val="000000"/>
          <w:sz w:val="24"/>
          <w:szCs w:val="24"/>
        </w:rPr>
        <w:t xml:space="preserve"> desteklemek için doğru teknolojiyi ve araçları seçip kullanır,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Çevrim içi sınıf yönetimin temel ilkelerini uygular,</w:t>
      </w:r>
    </w:p>
    <w:p w:rsidR="00FF4EE9" w:rsidRPr="003978F3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hAnsiTheme="majorBidi" w:cstheme="majorBidi"/>
          <w:color w:val="000000"/>
          <w:sz w:val="24"/>
          <w:szCs w:val="24"/>
        </w:rPr>
        <w:t>Çevrimiçi öğrenme ve öğretim</w:t>
      </w: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süreçleri için etkileşim tasarlar,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Öğretmen Rolleri ve Temel Becerilerini listeler,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Kişisel Verilerini Koruma konusunda bilgi sahibi olur</w:t>
      </w:r>
      <w:r w:rsidR="00080F63">
        <w:rPr>
          <w:rFonts w:asciiTheme="majorBidi" w:eastAsia="Times New Roman" w:hAnsiTheme="majorBidi" w:cstheme="majorBidi"/>
          <w:sz w:val="24"/>
          <w:szCs w:val="24"/>
        </w:rPr>
        <w:t>,</w:t>
      </w: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Uzaktan Eğitim Sürecinde EBA araç ve içeriklerini kullanır</w:t>
      </w:r>
      <w:r w:rsidR="00080F63">
        <w:rPr>
          <w:rFonts w:asciiTheme="majorBidi" w:eastAsia="Times New Roman" w:hAnsiTheme="majorBidi" w:cstheme="majorBidi"/>
          <w:sz w:val="24"/>
          <w:szCs w:val="24"/>
        </w:rPr>
        <w:t>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EBA Canlı Ders Uygulamasını öğretim süreçleri için yapılandırır, 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uygulamasını kurar ve aktivasyon işlemini yapar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uygulamasını kullanır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Algoritma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nın</w:t>
      </w: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kavramları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nı</w:t>
      </w: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açıklar.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Algoritmanın hangi amaçla kullanıldığını 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açıklar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Algoritma oluşturur</w:t>
      </w:r>
      <w:r w:rsidR="004C189D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 yardımı ile dersine dönük içerik oluşturur.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Koşullu yapıları içerik kısmında kullanır</w:t>
      </w:r>
      <w:r w:rsidR="00035727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E87081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 yardımıyla farklı soru tiplerine yönelik uygulama </w:t>
      </w:r>
      <w:r w:rsidR="00035727">
        <w:rPr>
          <w:rFonts w:asciiTheme="majorBidi" w:eastAsia="Times New Roman" w:hAnsiTheme="majorBidi" w:cstheme="majorBidi"/>
          <w:color w:val="000000"/>
          <w:sz w:val="24"/>
          <w:szCs w:val="24"/>
        </w:rPr>
        <w:t>yapar.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FF4EE9" w:rsidRPr="00552199" w:rsidRDefault="00FF4EE9" w:rsidP="00FF4EE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right="679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MESLEKİ BİLGİ</w:t>
      </w:r>
    </w:p>
    <w:p w:rsidR="00FF4EE9" w:rsidRPr="00552199" w:rsidRDefault="00FF4EE9" w:rsidP="00FF4EE9">
      <w:pPr>
        <w:ind w:left="1418" w:right="679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Al. Alan Bilgisi</w:t>
      </w:r>
    </w:p>
    <w:p w:rsidR="00FF4EE9" w:rsidRPr="00552199" w:rsidRDefault="00FF4EE9" w:rsidP="00FF4EE9">
      <w:pPr>
        <w:ind w:left="1418" w:right="679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A2. Alan Eğitimi Bilgisi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993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B. MESLEKİ BECERİ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1418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B2. Öğrenme Ortamları Oluşturma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B3. Öğretme ve Öğrenme Sürecini Yönetme</w:t>
      </w:r>
    </w:p>
    <w:p w:rsidR="00FF4EE9" w:rsidRPr="00552199" w:rsidRDefault="00FF4EE9" w:rsidP="00FF4EE9">
      <w:pPr>
        <w:ind w:left="993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C. TUTUM VE DEĞERLER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C4. Kişisel ve Mesleki Gelişim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SÜRESİ</w:t>
      </w:r>
    </w:p>
    <w:p w:rsidR="00FF4EE9" w:rsidRPr="00552199" w:rsidRDefault="00FF4EE9" w:rsidP="00475D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            Etkinliğin süresi </w:t>
      </w:r>
      <w:r w:rsidR="00475DEB">
        <w:rPr>
          <w:rFonts w:asciiTheme="majorBidi" w:eastAsia="Times New Roman" w:hAnsiTheme="majorBidi" w:cstheme="majorBidi"/>
          <w:sz w:val="24"/>
          <w:szCs w:val="24"/>
        </w:rPr>
        <w:t>42</w:t>
      </w: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ders saattir.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HEDEF KİTLESİ</w:t>
      </w:r>
    </w:p>
    <w:p w:rsidR="00FF4EE9" w:rsidRPr="00552199" w:rsidRDefault="00FF4EE9" w:rsidP="00FF4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210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Bakanlığımıza bağlı okul ve kurumlarda görev yapan öğretmenler.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UYGULANMASI İLE İLGİLİ AÇIKLAMALAR</w:t>
      </w:r>
    </w:p>
    <w:p w:rsidR="00FF4EE9" w:rsidRPr="00552199" w:rsidRDefault="00FF4EE9" w:rsidP="00FF4E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FF4EE9" w:rsidRPr="00552199" w:rsidRDefault="00FF4EE9" w:rsidP="00FF4E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Eğitim merkezi hizmetiçi eğitim faaliyeti olarak yapılacaktır. </w:t>
      </w:r>
    </w:p>
    <w:p w:rsidR="00FF4EE9" w:rsidRPr="00552199" w:rsidRDefault="00FF4EE9" w:rsidP="00FF4E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Eğitim asenkron/</w:t>
      </w:r>
      <w:proofErr w:type="gramStart"/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senkron</w:t>
      </w:r>
      <w:proofErr w:type="gramEnd"/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olarak OYS alt yapısı içerisinde uzaktan eğitim yöntem ve teknikleriyle verilecektir.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İÇERİĞİ</w:t>
      </w:r>
    </w:p>
    <w:p w:rsidR="00D30705" w:rsidRDefault="00FF4EE9" w:rsidP="00FF4EE9">
      <w:pPr>
        <w:jc w:val="center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05"/>
        <w:gridCol w:w="857"/>
      </w:tblGrid>
      <w:tr w:rsidR="005F54F0" w:rsidTr="00D659F4">
        <w:tc>
          <w:tcPr>
            <w:tcW w:w="8205" w:type="dxa"/>
            <w:vAlign w:val="center"/>
          </w:tcPr>
          <w:p w:rsidR="005F54F0" w:rsidRPr="00552199" w:rsidRDefault="005F54F0" w:rsidP="00D659F4">
            <w:pP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 xml:space="preserve">      KONULAR</w:t>
            </w:r>
          </w:p>
        </w:tc>
        <w:tc>
          <w:tcPr>
            <w:tcW w:w="857" w:type="dxa"/>
            <w:vAlign w:val="center"/>
          </w:tcPr>
          <w:p w:rsidR="005F54F0" w:rsidRPr="00552199" w:rsidRDefault="005F54F0" w:rsidP="00D659F4">
            <w:pPr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SÜRE (Saat)</w:t>
            </w:r>
          </w:p>
        </w:tc>
      </w:tr>
      <w:tr w:rsidR="005F54F0" w:rsidTr="005F54F0">
        <w:trPr>
          <w:trHeight w:val="513"/>
        </w:trPr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:rsidR="005F54F0" w:rsidRDefault="005F54F0" w:rsidP="00D659F4">
            <w:r w:rsidRPr="008A56E1">
              <w:rPr>
                <w:rFonts w:asciiTheme="majorBidi" w:eastAsia="Times New Roman" w:hAnsiTheme="majorBidi" w:cstheme="majorBidi"/>
                <w:b/>
                <w:color w:val="000000" w:themeColor="text1"/>
                <w:sz w:val="24"/>
              </w:rPr>
              <w:t>DİJİTAL ÇAĞDA ÖĞRETİM</w:t>
            </w:r>
          </w:p>
        </w:tc>
      </w:tr>
      <w:tr w:rsidR="005F54F0" w:rsidTr="006E5348">
        <w:tc>
          <w:tcPr>
            <w:tcW w:w="8205" w:type="dxa"/>
          </w:tcPr>
          <w:p w:rsidR="005F54F0" w:rsidRPr="008A56E1" w:rsidRDefault="005F54F0" w:rsidP="00D659F4">
            <w:pPr>
              <w:pStyle w:val="Balk3"/>
              <w:outlineLvl w:val="2"/>
              <w:rPr>
                <w:rFonts w:asciiTheme="majorBidi" w:eastAsia="Times New Roman" w:hAnsiTheme="majorBidi" w:cstheme="majorBidi"/>
                <w:b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b/>
                <w:color w:val="000000" w:themeColor="text1"/>
              </w:rPr>
              <w:t>Eğitimde Dijital Dönüşüm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Değişim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Dijital Çağda Öğretim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Temel Kavramlar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Ağ Toplumunda Öğrenme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Öğrenme/Öğretme Ortam ve Yaklaşımları</w:t>
            </w:r>
          </w:p>
        </w:tc>
        <w:tc>
          <w:tcPr>
            <w:tcW w:w="857" w:type="dxa"/>
            <w:vAlign w:val="center"/>
          </w:tcPr>
          <w:p w:rsidR="005F54F0" w:rsidRDefault="00FB13A0" w:rsidP="006E5348">
            <w:pPr>
              <w:jc w:val="center"/>
            </w:pPr>
            <w:r>
              <w:t>3</w:t>
            </w:r>
          </w:p>
        </w:tc>
      </w:tr>
      <w:tr w:rsidR="005F54F0" w:rsidTr="006E5348">
        <w:tc>
          <w:tcPr>
            <w:tcW w:w="8205" w:type="dxa"/>
          </w:tcPr>
          <w:p w:rsidR="005F54F0" w:rsidRPr="008A56E1" w:rsidRDefault="005F54F0" w:rsidP="00D659F4">
            <w:pPr>
              <w:pStyle w:val="Balk3"/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b/>
                <w:color w:val="000000" w:themeColor="text1"/>
              </w:rPr>
              <w:t xml:space="preserve">Dijital Çağda Öğretimin Tasarımı </w:t>
            </w:r>
          </w:p>
          <w:p w:rsidR="005F54F0" w:rsidRPr="008A56E1" w:rsidRDefault="005F54F0" w:rsidP="005F54F0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Çevrimiçi öğrenme için öğretimin tasarımı </w:t>
            </w:r>
          </w:p>
          <w:p w:rsidR="005F54F0" w:rsidRDefault="005F54F0" w:rsidP="005F54F0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color w:val="000000" w:themeColor="text1"/>
              </w:rPr>
              <w:t>Eğitim içerik ve etkinliklerinin oluşturulması ve sunumu</w:t>
            </w:r>
          </w:p>
          <w:p w:rsidR="005F54F0" w:rsidRPr="008A56E1" w:rsidRDefault="005F54F0" w:rsidP="005F54F0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color w:val="000000" w:themeColor="text1"/>
              </w:rPr>
              <w:t>Eğitim öğretim sürecinin değerlendirilmesi</w:t>
            </w:r>
          </w:p>
        </w:tc>
        <w:tc>
          <w:tcPr>
            <w:tcW w:w="857" w:type="dxa"/>
            <w:vAlign w:val="center"/>
          </w:tcPr>
          <w:p w:rsidR="005F54F0" w:rsidRDefault="006E5348" w:rsidP="006E5348">
            <w:pPr>
              <w:jc w:val="center"/>
            </w:pPr>
            <w:r>
              <w:t>4</w:t>
            </w:r>
          </w:p>
        </w:tc>
      </w:tr>
    </w:tbl>
    <w:p w:rsidR="005F54F0" w:rsidRDefault="005F54F0" w:rsidP="00FF4EE9">
      <w:pPr>
        <w:jc w:val="center"/>
      </w:pPr>
    </w:p>
    <w:p w:rsidR="005F54F0" w:rsidRDefault="005F54F0" w:rsidP="00FF4EE9">
      <w:pPr>
        <w:jc w:val="center"/>
      </w:pPr>
    </w:p>
    <w:p w:rsidR="005F54F0" w:rsidRDefault="005F54F0" w:rsidP="00FF4EE9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17"/>
        <w:gridCol w:w="845"/>
      </w:tblGrid>
      <w:tr w:rsidR="005F54F0" w:rsidTr="005F54F0">
        <w:trPr>
          <w:trHeight w:val="567"/>
        </w:trPr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:rsidR="005F54F0" w:rsidRDefault="005F54F0" w:rsidP="00D659F4"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KURUMSAL ÖĞRENME ORTAMI, ARAÇLARI</w:t>
            </w: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 xml:space="preserve"> VE İÇERİKLERİN KULLANIMI</w:t>
            </w:r>
          </w:p>
        </w:tc>
      </w:tr>
      <w:tr w:rsidR="005F54F0" w:rsidTr="006E5348">
        <w:trPr>
          <w:trHeight w:val="561"/>
        </w:trPr>
        <w:tc>
          <w:tcPr>
            <w:tcW w:w="8217" w:type="dxa"/>
            <w:vAlign w:val="center"/>
          </w:tcPr>
          <w:p w:rsidR="005F54F0" w:rsidRDefault="005F54F0" w:rsidP="00D659F4"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EBA Kullanımı</w:t>
            </w:r>
          </w:p>
        </w:tc>
        <w:tc>
          <w:tcPr>
            <w:tcW w:w="845" w:type="dxa"/>
            <w:vAlign w:val="center"/>
          </w:tcPr>
          <w:p w:rsidR="005F54F0" w:rsidRDefault="00FB13A0" w:rsidP="006E5348">
            <w:pPr>
              <w:jc w:val="center"/>
            </w:pPr>
            <w:r>
              <w:t>7</w:t>
            </w:r>
          </w:p>
        </w:tc>
      </w:tr>
      <w:tr w:rsidR="005F54F0" w:rsidTr="00D5753B">
        <w:trPr>
          <w:trHeight w:val="518"/>
        </w:trPr>
        <w:tc>
          <w:tcPr>
            <w:tcW w:w="8217" w:type="dxa"/>
          </w:tcPr>
          <w:p w:rsidR="005F54F0" w:rsidRPr="00552199" w:rsidRDefault="005F54F0" w:rsidP="00D659F4">
            <w:pPr>
              <w:spacing w:line="276" w:lineRule="auto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 xml:space="preserve">EBA </w:t>
            </w:r>
            <w:r w:rsidR="00D5753B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ile Uzaktan Eğitim</w:t>
            </w:r>
          </w:p>
          <w:p w:rsidR="005F54F0" w:rsidRPr="00D5753B" w:rsidRDefault="005F54F0" w:rsidP="00D5753B">
            <w:pPr>
              <w:spacing w:line="276" w:lineRule="auto"/>
              <w:ind w:left="360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5F54F0" w:rsidRDefault="00FB13A0" w:rsidP="006E5348">
            <w:pPr>
              <w:jc w:val="center"/>
            </w:pPr>
            <w:r>
              <w:t>6</w:t>
            </w:r>
          </w:p>
        </w:tc>
      </w:tr>
      <w:tr w:rsidR="005F54F0" w:rsidTr="005F54F0">
        <w:trPr>
          <w:trHeight w:val="607"/>
        </w:trPr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DİJİTAL İÇERİK GELİŞTİRME V</w:t>
            </w: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FABRİKA</w:t>
            </w:r>
          </w:p>
        </w:tc>
      </w:tr>
      <w:tr w:rsidR="005F54F0" w:rsidTr="006E5348">
        <w:trPr>
          <w:trHeight w:val="688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Etkileşimli İçerik Nedir?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570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Etkileşimli İçerik Oluşturma Senaryosu (</w:t>
            </w:r>
            <w:proofErr w:type="spellStart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Storyboard</w:t>
            </w:r>
            <w:proofErr w:type="spellEnd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) Hazırlama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91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VFabrika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Nedir?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F62B5">
        <w:trPr>
          <w:trHeight w:val="1268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Program Kurulum ve Aktivasyon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Programın indirilmesi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Programın kurulması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Programın aktivasyon işleminin yapılması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Arayüz</w:t>
            </w:r>
            <w:proofErr w:type="spellEnd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Tanıtımı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Açılış Ekranı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Yeni Proje Oluşturma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Sürüm Bilgisi ve Güncellemeler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Geliştirme Ortamı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Dizayn ve Bloklar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Timeline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(Zaman Çizelgesi)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Proje Ögeleri ve Şablonlar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Sahne Nesneleri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Özellikler ve Hizalama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Araç Çubuğu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Interaction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(Etkileşim)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Ebaya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paket yükleme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24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Zaman Çizelgesi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Katmanlar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1497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Medya Nesneleri Kullanımı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Image (Resim)</w:t>
            </w: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Nesnesinin Kullanımı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Sound (Ses) Nesnesinin Kullanımı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Video Nesnesinin Kullanımı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Algoritma ve Akış Diyagramı Uygulama ve Etkinlikler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Algoritma Nedir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Algoritma Çeşitleri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Akış Şeması N</w:t>
            </w: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edir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Akış Şeması Çeşitleri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Blok kullanımı ve Olaylar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Bloklar 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Set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property</w:t>
            </w:r>
            <w:proofErr w:type="spellEnd"/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property</w:t>
            </w:r>
            <w:proofErr w:type="spellEnd"/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Olaylar 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Radio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Button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(Seçenek Butonu)  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Textbox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(Metin Kutusu)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lastRenderedPageBreak/>
              <w:t>2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Variable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(Değişken) Nedir</w:t>
            </w: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Veri Tipleri </w:t>
            </w:r>
          </w:p>
          <w:p w:rsidR="005F54F0" w:rsidRPr="0009153E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Değişken Kapsama Alanı  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Karar Kontrol 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(Eğer ise)</w:t>
            </w:r>
          </w:p>
          <w:p w:rsidR="005F54F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Else (Eğer ise Değilse)</w:t>
            </w:r>
          </w:p>
          <w:p w:rsidR="005F54F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Operatörler 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 Operatör nedir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Aritmetiksel ve Mantıksal Operatörler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2</w:t>
            </w:r>
          </w:p>
        </w:tc>
      </w:tr>
      <w:tr w:rsidR="005F54F0" w:rsidTr="006E5348">
        <w:trPr>
          <w:trHeight w:val="582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Örnek Uygulama – Dört İşlem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2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Döngüler (</w:t>
            </w:r>
            <w:proofErr w:type="spellStart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Loops</w:t>
            </w:r>
            <w:proofErr w:type="spellEnd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Döngüsü (Sürekli Yap Döngüsü)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547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Content (İçerik)  Kullanımı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96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Highlight</w:t>
            </w:r>
            <w:proofErr w:type="spellEnd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(Vurgu)  Kullanımı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96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Şablonlar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843"/>
        </w:trPr>
        <w:tc>
          <w:tcPr>
            <w:tcW w:w="8217" w:type="dxa"/>
            <w:vAlign w:val="center"/>
          </w:tcPr>
          <w:p w:rsidR="005F54F0" w:rsidRPr="00A93190" w:rsidRDefault="002E3375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EBA’ya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İçeriğin Yüklenmesi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557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Ölçme ve Değerlendirme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2</w:t>
            </w:r>
          </w:p>
        </w:tc>
      </w:tr>
      <w:tr w:rsidR="005F54F0" w:rsidTr="006E5348">
        <w:trPr>
          <w:trHeight w:val="693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Toplam</w:t>
            </w:r>
          </w:p>
        </w:tc>
        <w:tc>
          <w:tcPr>
            <w:tcW w:w="845" w:type="dxa"/>
            <w:vAlign w:val="center"/>
          </w:tcPr>
          <w:p w:rsidR="005F54F0" w:rsidRDefault="005A2C91" w:rsidP="006E5348">
            <w:pPr>
              <w:jc w:val="center"/>
            </w:pPr>
            <w:r w:rsidRPr="00475DEB">
              <w:t>42</w:t>
            </w:r>
          </w:p>
        </w:tc>
      </w:tr>
    </w:tbl>
    <w:p w:rsidR="005F54F0" w:rsidRDefault="005F54F0" w:rsidP="00FF4EE9">
      <w:pPr>
        <w:jc w:val="center"/>
      </w:pPr>
    </w:p>
    <w:p w:rsidR="00BB1E03" w:rsidRDefault="00BB1E03" w:rsidP="00FF4EE9">
      <w:pPr>
        <w:jc w:val="center"/>
      </w:pPr>
    </w:p>
    <w:p w:rsidR="004946FE" w:rsidRPr="005B5D8C" w:rsidRDefault="004946FE" w:rsidP="004946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ÖĞRETİM YÖNTEM TEKNİK VE STRATEJİLERİ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Hlk41648304"/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Bilgi Teknolojilerinin verdiği mikanlar doğrultusunda çevrim içi ve çevrim dışı uygulamalar (sesli, görüntülü ve etkileşimli uygulamalar, ödev, </w:t>
      </w:r>
      <w:proofErr w:type="spellStart"/>
      <w:r w:rsidRPr="005B5D8C">
        <w:rPr>
          <w:rFonts w:asciiTheme="majorBidi" w:eastAsia="Times New Roman" w:hAnsiTheme="majorBidi" w:cstheme="majorBidi"/>
          <w:sz w:val="24"/>
          <w:szCs w:val="24"/>
        </w:rPr>
        <w:t>portfolyo</w:t>
      </w:r>
      <w:proofErr w:type="spellEnd"/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, sanal sınıf uygulamaları vb. teknolojiler) tek başına veya birlikte kullanılabilecektir. </w:t>
      </w:r>
    </w:p>
    <w:bookmarkEnd w:id="0"/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4946FE" w:rsidRPr="005B5D8C" w:rsidRDefault="004946FE" w:rsidP="004946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lastRenderedPageBreak/>
        <w:t>ÖLÇME VE DEĞERLENDİRME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1" w:name="_42ddq1a" w:colFirst="0" w:colLast="0"/>
      <w:bookmarkEnd w:id="1"/>
      <w:r w:rsidRPr="005B5D8C">
        <w:rPr>
          <w:rFonts w:asciiTheme="majorBidi" w:eastAsia="Times New Roman" w:hAnsiTheme="majorBidi" w:cstheme="majorBidi"/>
          <w:sz w:val="24"/>
          <w:szCs w:val="24"/>
        </w:rPr>
        <w:t>Eğitime katılım ve değerlendirme iş ve işlemleri, OYS alt yapısı içerisinden alınan raporlara ve sınav puanına göre gerçekleştirilecektir.</w:t>
      </w:r>
    </w:p>
    <w:p w:rsidR="004946FE" w:rsidRPr="005B5D8C" w:rsidRDefault="004946FE" w:rsidP="000631DF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Kursiyerlerin başarısını değerlendirmek amacıyla tüm konuları kapsayan çevrimiçi sınav yapılacak, </w:t>
      </w:r>
      <w:r w:rsidR="000631DF">
        <w:rPr>
          <w:rFonts w:asciiTheme="majorBidi" w:eastAsia="Times New Roman" w:hAnsiTheme="majorBidi" w:cstheme="majorBidi"/>
          <w:sz w:val="24"/>
          <w:szCs w:val="24"/>
        </w:rPr>
        <w:t>50</w:t>
      </w:r>
      <w:bookmarkStart w:id="2" w:name="_GoBack"/>
      <w:bookmarkEnd w:id="2"/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 ve üzeri not alanlar başarılı sayılacaktır.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>Başarılı olanlara ‘’Kurs Belgesi’’ (e-sertifika) verilecektir.</w:t>
      </w:r>
    </w:p>
    <w:p w:rsidR="004946FE" w:rsidRDefault="004946FE" w:rsidP="00FF4EE9">
      <w:pPr>
        <w:jc w:val="center"/>
      </w:pPr>
    </w:p>
    <w:sectPr w:rsidR="00494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1EF2"/>
    <w:multiLevelType w:val="hybridMultilevel"/>
    <w:tmpl w:val="17686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" w15:restartNumberingAfterBreak="0">
    <w:nsid w:val="29850986"/>
    <w:multiLevelType w:val="hybridMultilevel"/>
    <w:tmpl w:val="557C0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931EE"/>
    <w:multiLevelType w:val="hybridMultilevel"/>
    <w:tmpl w:val="7EDE708C"/>
    <w:lvl w:ilvl="0" w:tplc="21841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3AEEEC">
      <w:start w:val="1"/>
      <w:numFmt w:val="lowerLetter"/>
      <w:lvlText w:val="%2."/>
      <w:lvlJc w:val="left"/>
      <w:pPr>
        <w:ind w:left="1440" w:hanging="360"/>
      </w:pPr>
    </w:lvl>
    <w:lvl w:ilvl="2" w:tplc="91562066">
      <w:start w:val="1"/>
      <w:numFmt w:val="lowerRoman"/>
      <w:lvlText w:val="%3."/>
      <w:lvlJc w:val="right"/>
      <w:pPr>
        <w:ind w:left="2160" w:hanging="180"/>
      </w:pPr>
    </w:lvl>
    <w:lvl w:ilvl="3" w:tplc="3FBA1226">
      <w:start w:val="1"/>
      <w:numFmt w:val="decimal"/>
      <w:lvlText w:val="%4."/>
      <w:lvlJc w:val="left"/>
      <w:pPr>
        <w:ind w:left="2880" w:hanging="360"/>
      </w:pPr>
    </w:lvl>
    <w:lvl w:ilvl="4" w:tplc="BDDE7E86">
      <w:start w:val="1"/>
      <w:numFmt w:val="lowerLetter"/>
      <w:lvlText w:val="%5."/>
      <w:lvlJc w:val="left"/>
      <w:pPr>
        <w:ind w:left="3600" w:hanging="360"/>
      </w:pPr>
    </w:lvl>
    <w:lvl w:ilvl="5" w:tplc="64A8FB20">
      <w:start w:val="1"/>
      <w:numFmt w:val="lowerRoman"/>
      <w:lvlText w:val="%6."/>
      <w:lvlJc w:val="right"/>
      <w:pPr>
        <w:ind w:left="4320" w:hanging="180"/>
      </w:pPr>
    </w:lvl>
    <w:lvl w:ilvl="6" w:tplc="C436DE60">
      <w:start w:val="1"/>
      <w:numFmt w:val="decimal"/>
      <w:lvlText w:val="%7."/>
      <w:lvlJc w:val="left"/>
      <w:pPr>
        <w:ind w:left="5040" w:hanging="360"/>
      </w:pPr>
    </w:lvl>
    <w:lvl w:ilvl="7" w:tplc="9096718E">
      <w:start w:val="1"/>
      <w:numFmt w:val="lowerLetter"/>
      <w:lvlText w:val="%8."/>
      <w:lvlJc w:val="left"/>
      <w:pPr>
        <w:ind w:left="5760" w:hanging="360"/>
      </w:pPr>
    </w:lvl>
    <w:lvl w:ilvl="8" w:tplc="D3946F1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264610"/>
    <w:multiLevelType w:val="multilevel"/>
    <w:tmpl w:val="4744863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6" w15:restartNumberingAfterBreak="0">
    <w:nsid w:val="4B107320"/>
    <w:multiLevelType w:val="multilevel"/>
    <w:tmpl w:val="62F26D5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7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4AD492F"/>
    <w:multiLevelType w:val="hybridMultilevel"/>
    <w:tmpl w:val="C13E0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E743B"/>
    <w:multiLevelType w:val="hybridMultilevel"/>
    <w:tmpl w:val="A26C8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D3D03"/>
    <w:multiLevelType w:val="multilevel"/>
    <w:tmpl w:val="62F26D5E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C1117B3"/>
    <w:multiLevelType w:val="hybridMultilevel"/>
    <w:tmpl w:val="755CB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E3787"/>
    <w:multiLevelType w:val="hybridMultilevel"/>
    <w:tmpl w:val="B10EFA2A"/>
    <w:lvl w:ilvl="0" w:tplc="E7924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2774AE"/>
    <w:multiLevelType w:val="hybridMultilevel"/>
    <w:tmpl w:val="05A4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4"/>
  </w:num>
  <w:num w:numId="5">
    <w:abstractNumId w:val="6"/>
  </w:num>
  <w:num w:numId="6">
    <w:abstractNumId w:val="2"/>
  </w:num>
  <w:num w:numId="7">
    <w:abstractNumId w:val="13"/>
  </w:num>
  <w:num w:numId="8">
    <w:abstractNumId w:val="0"/>
  </w:num>
  <w:num w:numId="9">
    <w:abstractNumId w:val="3"/>
  </w:num>
  <w:num w:numId="10">
    <w:abstractNumId w:val="10"/>
  </w:num>
  <w:num w:numId="11">
    <w:abstractNumId w:val="9"/>
  </w:num>
  <w:num w:numId="12">
    <w:abstractNumId w:val="8"/>
  </w:num>
  <w:num w:numId="13">
    <w:abstractNumId w:val="14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35727"/>
    <w:rsid w:val="000631DF"/>
    <w:rsid w:val="00080F63"/>
    <w:rsid w:val="00090155"/>
    <w:rsid w:val="00167E2C"/>
    <w:rsid w:val="002D5F80"/>
    <w:rsid w:val="002E3375"/>
    <w:rsid w:val="002E3AC6"/>
    <w:rsid w:val="00475DEB"/>
    <w:rsid w:val="004946FE"/>
    <w:rsid w:val="004C189D"/>
    <w:rsid w:val="00540616"/>
    <w:rsid w:val="005A2C91"/>
    <w:rsid w:val="005C1990"/>
    <w:rsid w:val="005F54F0"/>
    <w:rsid w:val="006A1BB9"/>
    <w:rsid w:val="006E5348"/>
    <w:rsid w:val="006F62B5"/>
    <w:rsid w:val="007C6016"/>
    <w:rsid w:val="00910511"/>
    <w:rsid w:val="009E21ED"/>
    <w:rsid w:val="00A2353A"/>
    <w:rsid w:val="00AB50E3"/>
    <w:rsid w:val="00BB1E03"/>
    <w:rsid w:val="00BC478A"/>
    <w:rsid w:val="00C175EE"/>
    <w:rsid w:val="00CF494C"/>
    <w:rsid w:val="00D30705"/>
    <w:rsid w:val="00D5753B"/>
    <w:rsid w:val="00D617E7"/>
    <w:rsid w:val="00DF3161"/>
    <w:rsid w:val="00E87081"/>
    <w:rsid w:val="00FA2926"/>
    <w:rsid w:val="00FB13A0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6F990-85A8-4838-9898-8BED5F03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EE9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KATITAS</dc:creator>
  <cp:keywords/>
  <dc:description/>
  <cp:lastModifiedBy>Bahtiyar TOLUNAY</cp:lastModifiedBy>
  <cp:revision>6</cp:revision>
  <cp:lastPrinted>2020-09-10T07:12:00Z</cp:lastPrinted>
  <dcterms:created xsi:type="dcterms:W3CDTF">2020-09-08T08:51:00Z</dcterms:created>
  <dcterms:modified xsi:type="dcterms:W3CDTF">2022-06-08T06:49:00Z</dcterms:modified>
</cp:coreProperties>
</file>